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A8C88B">
      <w:pPr>
        <w:spacing w:line="50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p>
    <w:p w14:paraId="6EFEF5C0">
      <w:pPr>
        <w:spacing w:line="500" w:lineRule="exact"/>
        <w:ind w:firstLine="619" w:firstLineChars="200"/>
        <w:rPr>
          <w:rFonts w:hint="eastAsia" w:ascii="宋体" w:hAnsi="宋体" w:eastAsia="宋体" w:cs="宋体"/>
          <w:b/>
          <w:bCs/>
          <w:color w:val="000000" w:themeColor="text1"/>
          <w:spacing w:val="-6"/>
          <w:sz w:val="32"/>
          <w:szCs w:val="32"/>
          <w:highlight w:val="none"/>
          <w:lang w:eastAsia="zh-CN"/>
          <w14:textFill>
            <w14:solidFill>
              <w14:schemeClr w14:val="tx1"/>
            </w14:solidFill>
          </w14:textFill>
        </w:rPr>
      </w:pPr>
      <w:r>
        <w:rPr>
          <w:rFonts w:hint="eastAsia" w:ascii="宋体" w:hAnsi="宋体" w:eastAsia="宋体" w:cs="宋体"/>
          <w:b/>
          <w:bCs/>
          <w:color w:val="000000" w:themeColor="text1"/>
          <w:spacing w:val="-6"/>
          <w:sz w:val="32"/>
          <w:szCs w:val="32"/>
          <w:highlight w:val="none"/>
          <w:lang w:eastAsia="zh-CN"/>
          <w14:textFill>
            <w14:solidFill>
              <w14:schemeClr w14:val="tx1"/>
            </w14:solidFill>
          </w14:textFill>
        </w:rPr>
        <w:t>内蒙古电子信息职业技术学院2026年（2个学期）教材供应</w:t>
      </w:r>
    </w:p>
    <w:p w14:paraId="426ED07F">
      <w:pPr>
        <w:spacing w:line="500" w:lineRule="exact"/>
        <w:ind w:firstLine="619" w:firstLineChars="200"/>
        <w:jc w:val="center"/>
        <w:rPr>
          <w:rFonts w:hint="default" w:ascii="宋体" w:hAnsi="宋体" w:eastAsia="宋体" w:cs="宋体"/>
          <w:b/>
          <w:bCs/>
          <w:color w:val="000000" w:themeColor="text1"/>
          <w:spacing w:val="-6"/>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pacing w:val="-6"/>
          <w:sz w:val="32"/>
          <w:szCs w:val="32"/>
          <w:highlight w:val="none"/>
          <w:lang w:val="en-US" w:eastAsia="zh-CN"/>
          <w14:textFill>
            <w14:solidFill>
              <w14:schemeClr w14:val="tx1"/>
            </w14:solidFill>
          </w14:textFill>
        </w:rPr>
        <w:t>招标公告</w:t>
      </w:r>
    </w:p>
    <w:p w14:paraId="56124F9E">
      <w:pPr>
        <w:spacing w:line="500" w:lineRule="exact"/>
        <w:ind w:firstLine="480" w:firstLineChars="200"/>
        <w:rPr>
          <w:rFonts w:hint="eastAsia" w:ascii="宋体" w:hAnsi="宋体" w:eastAsia="宋体" w:cs="宋体"/>
          <w:kern w:val="0"/>
          <w:sz w:val="24"/>
          <w:highlight w:val="none"/>
        </w:rPr>
      </w:pPr>
      <w:r>
        <w:rPr>
          <w:rFonts w:hint="eastAsia" w:ascii="宋体" w:hAnsi="宋体" w:eastAsia="宋体" w:cs="宋体"/>
          <w:color w:val="000000" w:themeColor="text1"/>
          <w:kern w:val="0"/>
          <w:sz w:val="24"/>
          <w:highlight w:val="none"/>
          <w14:textFill>
            <w14:solidFill>
              <w14:schemeClr w14:val="tx1"/>
            </w14:solidFill>
          </w14:textFill>
        </w:rPr>
        <w:t>内蒙古中源工程项目管理有限公司受内蒙古电子信息职业技术学院的委托，</w:t>
      </w:r>
      <w:r>
        <w:rPr>
          <w:rFonts w:hint="eastAsia" w:ascii="宋体" w:hAnsi="宋体" w:eastAsia="宋体" w:cs="宋体"/>
          <w:color w:val="000000" w:themeColor="text1"/>
          <w:sz w:val="24"/>
          <w:highlight w:val="none"/>
          <w14:textFill>
            <w14:solidFill>
              <w14:schemeClr w14:val="tx1"/>
            </w14:solidFill>
          </w14:textFill>
        </w:rPr>
        <w:t>采用公开招标方式，</w:t>
      </w:r>
      <w:r>
        <w:rPr>
          <w:rFonts w:hint="eastAsia" w:ascii="宋体" w:hAnsi="宋体" w:eastAsia="宋体" w:cs="宋体"/>
          <w:color w:val="000000" w:themeColor="text1"/>
          <w:kern w:val="0"/>
          <w:sz w:val="24"/>
          <w:highlight w:val="none"/>
          <w14:textFill>
            <w14:solidFill>
              <w14:schemeClr w14:val="tx1"/>
            </w14:solidFill>
          </w14:textFill>
        </w:rPr>
        <w:t>采购</w:t>
      </w:r>
      <w:r>
        <w:rPr>
          <w:rFonts w:hint="eastAsia" w:ascii="宋体" w:hAnsi="宋体" w:eastAsia="宋体" w:cs="宋体"/>
          <w:color w:val="000000" w:themeColor="text1"/>
          <w:kern w:val="0"/>
          <w:sz w:val="24"/>
          <w:highlight w:val="none"/>
          <w:lang w:eastAsia="zh-CN"/>
          <w14:textFill>
            <w14:solidFill>
              <w14:schemeClr w14:val="tx1"/>
            </w14:solidFill>
          </w14:textFill>
        </w:rPr>
        <w:t>内蒙古电子信息职业技术学院2026年（2个学期）教材供应</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sz w:val="24"/>
          <w:highlight w:val="none"/>
        </w:rPr>
        <w:t>欢迎符合资格条件的投标人前来参加。</w:t>
      </w:r>
    </w:p>
    <w:p w14:paraId="3B88CEFE">
      <w:pPr>
        <w:numPr>
          <w:ilvl w:val="0"/>
          <w:numId w:val="1"/>
        </w:numPr>
        <w:spacing w:line="500" w:lineRule="exact"/>
        <w:rPr>
          <w:rFonts w:hint="eastAsia" w:ascii="宋体" w:hAnsi="宋体" w:eastAsia="宋体" w:cs="宋体"/>
          <w:b/>
          <w:sz w:val="24"/>
          <w:highlight w:val="none"/>
        </w:rPr>
      </w:pPr>
      <w:r>
        <w:rPr>
          <w:rFonts w:hint="eastAsia" w:ascii="宋体" w:hAnsi="宋体" w:eastAsia="宋体" w:cs="宋体"/>
          <w:b/>
          <w:sz w:val="24"/>
          <w:highlight w:val="none"/>
        </w:rPr>
        <w:t>项目概述</w:t>
      </w:r>
    </w:p>
    <w:p w14:paraId="054161A0">
      <w:pPr>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1.名称与编号</w:t>
      </w:r>
    </w:p>
    <w:p w14:paraId="349F2C93">
      <w:pPr>
        <w:spacing w:line="500" w:lineRule="exact"/>
        <w:ind w:firstLine="480" w:firstLineChars="20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sz w:val="24"/>
          <w:highlight w:val="none"/>
        </w:rPr>
        <w:t>项目名称</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pacing w:val="-6"/>
          <w:sz w:val="24"/>
          <w:highlight w:val="none"/>
          <w:lang w:eastAsia="zh-CN"/>
          <w14:textFill>
            <w14:solidFill>
              <w14:schemeClr w14:val="tx1"/>
            </w14:solidFill>
          </w14:textFill>
        </w:rPr>
        <w:t>内蒙古电子信息职业技术学院2026年（2个学期）教材供应</w:t>
      </w:r>
    </w:p>
    <w:p w14:paraId="12192A27">
      <w:pPr>
        <w:spacing w:line="500" w:lineRule="exact"/>
        <w:ind w:firstLine="480" w:firstLineChars="20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项目编号：</w:t>
      </w:r>
      <w:r>
        <w:rPr>
          <w:rFonts w:hint="eastAsia" w:ascii="宋体" w:hAnsi="宋体" w:eastAsia="宋体" w:cs="宋体"/>
          <w:color w:val="000000" w:themeColor="text1"/>
          <w:sz w:val="24"/>
          <w:highlight w:val="none"/>
          <w:lang w:eastAsia="zh-CN"/>
          <w14:textFill>
            <w14:solidFill>
              <w14:schemeClr w14:val="tx1"/>
            </w14:solidFill>
          </w14:textFill>
        </w:rPr>
        <w:t>DZWTGK-25008</w:t>
      </w:r>
    </w:p>
    <w:p w14:paraId="7630465E">
      <w:pPr>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2.内容及分包情况（技术规格、参数及要求）</w:t>
      </w:r>
    </w:p>
    <w:p w14:paraId="3A4D9BA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合同包1(合同包一)：</w:t>
      </w:r>
    </w:p>
    <w:tbl>
      <w:tblPr>
        <w:tblStyle w:val="3"/>
        <w:tblW w:w="4996" w:type="pct"/>
        <w:tblInd w:w="0" w:type="dxa"/>
        <w:tblLayout w:type="autofit"/>
        <w:tblCellMar>
          <w:top w:w="0" w:type="dxa"/>
          <w:left w:w="0" w:type="dxa"/>
          <w:bottom w:w="0" w:type="dxa"/>
          <w:right w:w="0" w:type="dxa"/>
        </w:tblCellMar>
      </w:tblPr>
      <w:tblGrid>
        <w:gridCol w:w="520"/>
        <w:gridCol w:w="1472"/>
        <w:gridCol w:w="1104"/>
        <w:gridCol w:w="831"/>
        <w:gridCol w:w="952"/>
        <w:gridCol w:w="1064"/>
        <w:gridCol w:w="1064"/>
        <w:gridCol w:w="2556"/>
      </w:tblGrid>
      <w:tr w14:paraId="656776AF">
        <w:tblPrEx>
          <w:tblCellMar>
            <w:top w:w="0" w:type="dxa"/>
            <w:left w:w="0" w:type="dxa"/>
            <w:bottom w:w="0" w:type="dxa"/>
            <w:right w:w="0" w:type="dxa"/>
          </w:tblCellMar>
        </w:tblPrEx>
        <w:tc>
          <w:tcPr>
            <w:tcW w:w="0" w:type="auto"/>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AE0B14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品目号</w:t>
            </w:r>
          </w:p>
        </w:tc>
        <w:tc>
          <w:tcPr>
            <w:tcW w:w="0" w:type="auto"/>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9A5AC3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品目名称</w:t>
            </w:r>
          </w:p>
        </w:tc>
        <w:tc>
          <w:tcPr>
            <w:tcW w:w="577"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EE1DDF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w:t>
            </w:r>
          </w:p>
          <w:p w14:paraId="61258F0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标的</w:t>
            </w:r>
          </w:p>
        </w:tc>
        <w:tc>
          <w:tcPr>
            <w:tcW w:w="434"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0F9152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数量（单位）</w:t>
            </w:r>
          </w:p>
        </w:tc>
        <w:tc>
          <w:tcPr>
            <w:tcW w:w="0" w:type="auto"/>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E98257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技术规格、参数及要求</w:t>
            </w:r>
          </w:p>
        </w:tc>
        <w:tc>
          <w:tcPr>
            <w:tcW w:w="0" w:type="auto"/>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30BCF6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品目预算（元）</w:t>
            </w:r>
          </w:p>
        </w:tc>
        <w:tc>
          <w:tcPr>
            <w:tcW w:w="0" w:type="auto"/>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0E4832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最高限价（元）</w:t>
            </w:r>
          </w:p>
        </w:tc>
        <w:tc>
          <w:tcPr>
            <w:tcW w:w="0" w:type="auto"/>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030D53B">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备注</w:t>
            </w:r>
          </w:p>
        </w:tc>
      </w:tr>
      <w:tr w14:paraId="42D4E56C">
        <w:tblPrEx>
          <w:tblCellMar>
            <w:top w:w="0" w:type="dxa"/>
            <w:left w:w="0" w:type="dxa"/>
            <w:bottom w:w="0" w:type="dxa"/>
            <w:right w:w="0" w:type="dxa"/>
          </w:tblCellMar>
        </w:tblPrEx>
        <w:tc>
          <w:tcPr>
            <w:tcW w:w="0" w:type="auto"/>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99DAF3C">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FB4426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A04010101 书籍、课本</w:t>
            </w:r>
          </w:p>
        </w:tc>
        <w:tc>
          <w:tcPr>
            <w:tcW w:w="577"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4D09A19">
            <w:pPr>
              <w:jc w:val="center"/>
              <w:rPr>
                <w:rFonts w:hint="eastAsia" w:ascii="宋体" w:hAnsi="宋体" w:eastAsia="宋体" w:cs="宋体"/>
                <w:sz w:val="24"/>
                <w:szCs w:val="24"/>
                <w:highlight w:val="none"/>
              </w:rPr>
            </w:pPr>
            <w:r>
              <w:rPr>
                <w:rFonts w:hint="eastAsia" w:ascii="宋体" w:hAnsi="宋体" w:eastAsia="宋体" w:cs="宋体"/>
                <w:color w:val="000000" w:themeColor="text1"/>
                <w:spacing w:val="-6"/>
                <w:sz w:val="24"/>
                <w:highlight w:val="none"/>
                <w:lang w:eastAsia="zh-CN"/>
                <w14:textFill>
                  <w14:solidFill>
                    <w14:schemeClr w14:val="tx1"/>
                  </w14:solidFill>
                </w14:textFill>
              </w:rPr>
              <w:t>2026年（2个学期）教材供应</w:t>
            </w:r>
          </w:p>
        </w:tc>
        <w:tc>
          <w:tcPr>
            <w:tcW w:w="434"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0E5BFB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1(批)</w:t>
            </w:r>
          </w:p>
        </w:tc>
        <w:tc>
          <w:tcPr>
            <w:tcW w:w="0" w:type="auto"/>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48DB61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详见采购文件</w:t>
            </w:r>
          </w:p>
        </w:tc>
        <w:tc>
          <w:tcPr>
            <w:tcW w:w="0" w:type="auto"/>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6298FF3">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w:t>
            </w:r>
          </w:p>
        </w:tc>
        <w:tc>
          <w:tcPr>
            <w:tcW w:w="0" w:type="auto"/>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C19F9B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0" w:type="auto"/>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6918518">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计算机类、财务会计类、工商管理类、电子商务类、物流类、公共课类（劳动教育、大学生创新创业、数学、美育、国学、语文等）教材</w:t>
            </w:r>
          </w:p>
        </w:tc>
      </w:tr>
    </w:tbl>
    <w:p w14:paraId="546630A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本合同包不接受联合体投标</w:t>
      </w:r>
    </w:p>
    <w:p w14:paraId="44A34E9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合同履行期限：</w:t>
      </w:r>
      <w:r>
        <w:rPr>
          <w:rFonts w:hint="eastAsia" w:ascii="宋体" w:hAnsi="宋体" w:eastAsia="宋体" w:cs="宋体"/>
          <w:sz w:val="24"/>
          <w:szCs w:val="24"/>
          <w:highlight w:val="none"/>
          <w:lang w:val="en-US" w:eastAsia="zh-CN"/>
        </w:rPr>
        <w:t>供应商接到采购人订单之日起，20日内将所订教材全部备齐，按照要求开学前一周运至指定地点并负责对教材分类摆放、发放</w:t>
      </w:r>
      <w:r>
        <w:rPr>
          <w:rFonts w:hint="eastAsia" w:ascii="宋体" w:hAnsi="宋体" w:eastAsia="宋体" w:cs="宋体"/>
          <w:sz w:val="24"/>
          <w:szCs w:val="24"/>
          <w:highlight w:val="none"/>
        </w:rPr>
        <w:t>。</w:t>
      </w:r>
    </w:p>
    <w:p w14:paraId="38D891A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合同包</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(合同包</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w:t>
      </w:r>
    </w:p>
    <w:tbl>
      <w:tblPr>
        <w:tblStyle w:val="3"/>
        <w:tblW w:w="4994" w:type="pct"/>
        <w:tblInd w:w="0" w:type="dxa"/>
        <w:tblLayout w:type="fixed"/>
        <w:tblCellMar>
          <w:top w:w="0" w:type="dxa"/>
          <w:left w:w="0" w:type="dxa"/>
          <w:bottom w:w="0" w:type="dxa"/>
          <w:right w:w="0" w:type="dxa"/>
        </w:tblCellMar>
      </w:tblPr>
      <w:tblGrid>
        <w:gridCol w:w="684"/>
        <w:gridCol w:w="1271"/>
        <w:gridCol w:w="1148"/>
        <w:gridCol w:w="871"/>
        <w:gridCol w:w="1024"/>
        <w:gridCol w:w="1037"/>
        <w:gridCol w:w="1022"/>
        <w:gridCol w:w="2503"/>
      </w:tblGrid>
      <w:tr w14:paraId="63923B70">
        <w:tblPrEx>
          <w:tblCellMar>
            <w:top w:w="0" w:type="dxa"/>
            <w:left w:w="0" w:type="dxa"/>
            <w:bottom w:w="0" w:type="dxa"/>
            <w:right w:w="0" w:type="dxa"/>
          </w:tblCellMar>
        </w:tblPrEx>
        <w:tc>
          <w:tcPr>
            <w:tcW w:w="357"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B8BF44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品目号</w:t>
            </w:r>
          </w:p>
        </w:tc>
        <w:tc>
          <w:tcPr>
            <w:tcW w:w="664"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467059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品目名称</w:t>
            </w:r>
          </w:p>
        </w:tc>
        <w:tc>
          <w:tcPr>
            <w:tcW w:w="600"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1BC494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w:t>
            </w:r>
          </w:p>
          <w:p w14:paraId="4A4053B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标的</w:t>
            </w:r>
          </w:p>
        </w:tc>
        <w:tc>
          <w:tcPr>
            <w:tcW w:w="455"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47A99A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数量（单位）</w:t>
            </w:r>
          </w:p>
        </w:tc>
        <w:tc>
          <w:tcPr>
            <w:tcW w:w="535"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C41BF7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技术规格、参数及要求</w:t>
            </w:r>
          </w:p>
        </w:tc>
        <w:tc>
          <w:tcPr>
            <w:tcW w:w="542"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FFD49E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品目预算（元）</w:t>
            </w:r>
          </w:p>
        </w:tc>
        <w:tc>
          <w:tcPr>
            <w:tcW w:w="534"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0BDB83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最高限价（元）</w:t>
            </w:r>
          </w:p>
        </w:tc>
        <w:tc>
          <w:tcPr>
            <w:tcW w:w="1309"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33ED2F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备注</w:t>
            </w:r>
          </w:p>
        </w:tc>
      </w:tr>
      <w:tr w14:paraId="1EF6AA04">
        <w:tblPrEx>
          <w:tblCellMar>
            <w:top w:w="0" w:type="dxa"/>
            <w:left w:w="0" w:type="dxa"/>
            <w:bottom w:w="0" w:type="dxa"/>
            <w:right w:w="0" w:type="dxa"/>
          </w:tblCellMar>
        </w:tblPrEx>
        <w:tc>
          <w:tcPr>
            <w:tcW w:w="357"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0ECADD5">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p>
        </w:tc>
        <w:tc>
          <w:tcPr>
            <w:tcW w:w="664"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23ADBF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A04010101 书籍、课本</w:t>
            </w:r>
          </w:p>
        </w:tc>
        <w:tc>
          <w:tcPr>
            <w:tcW w:w="600"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DE0834F">
            <w:pPr>
              <w:jc w:val="center"/>
              <w:rPr>
                <w:rFonts w:hint="eastAsia" w:ascii="宋体" w:hAnsi="宋体" w:eastAsia="宋体" w:cs="宋体"/>
                <w:sz w:val="24"/>
                <w:szCs w:val="24"/>
                <w:highlight w:val="none"/>
              </w:rPr>
            </w:pPr>
            <w:r>
              <w:rPr>
                <w:rFonts w:hint="eastAsia" w:ascii="宋体" w:hAnsi="宋体" w:eastAsia="宋体" w:cs="宋体"/>
                <w:color w:val="000000" w:themeColor="text1"/>
                <w:spacing w:val="-6"/>
                <w:sz w:val="24"/>
                <w:highlight w:val="none"/>
                <w:lang w:eastAsia="zh-CN"/>
                <w14:textFill>
                  <w14:solidFill>
                    <w14:schemeClr w14:val="tx1"/>
                  </w14:solidFill>
                </w14:textFill>
              </w:rPr>
              <w:t>2026年（2个学期）教材供应</w:t>
            </w:r>
          </w:p>
        </w:tc>
        <w:tc>
          <w:tcPr>
            <w:tcW w:w="455"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7564B5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1(批)</w:t>
            </w:r>
          </w:p>
        </w:tc>
        <w:tc>
          <w:tcPr>
            <w:tcW w:w="535"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606788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详见采购文件</w:t>
            </w:r>
          </w:p>
        </w:tc>
        <w:tc>
          <w:tcPr>
            <w:tcW w:w="542"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635DF8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534"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9FC3D6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1309" w:type="pct"/>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0FD67B0">
            <w:pPr>
              <w:keepNext w:val="0"/>
              <w:keepLines w:val="0"/>
              <w:widowControl/>
              <w:suppressLineNumbers w:val="0"/>
              <w:jc w:val="lef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林业类、艺术设计类、广播影视类、软件类、公共课类（英语、心理健康、国防教育等）教材</w:t>
            </w:r>
          </w:p>
        </w:tc>
      </w:tr>
    </w:tbl>
    <w:p w14:paraId="1FCDE30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本合同包不接受联合体投标</w:t>
      </w:r>
    </w:p>
    <w:p w14:paraId="37527C7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合同履行期限：</w:t>
      </w:r>
      <w:r>
        <w:rPr>
          <w:rFonts w:hint="eastAsia" w:ascii="宋体" w:hAnsi="宋体" w:eastAsia="宋体" w:cs="宋体"/>
          <w:sz w:val="24"/>
          <w:szCs w:val="24"/>
          <w:highlight w:val="none"/>
          <w:lang w:val="en-US" w:eastAsia="zh-CN"/>
        </w:rPr>
        <w:t>供应商接到采购人订单之日起，20日内将所订教材全部备齐，按照要求开学前一周运至指定地点并负责对教材分类摆放、发放</w:t>
      </w:r>
      <w:r>
        <w:rPr>
          <w:rFonts w:hint="eastAsia" w:ascii="宋体" w:hAnsi="宋体" w:eastAsia="宋体" w:cs="宋体"/>
          <w:sz w:val="24"/>
          <w:szCs w:val="24"/>
          <w:highlight w:val="none"/>
        </w:rPr>
        <w:t>。</w:t>
      </w:r>
    </w:p>
    <w:p w14:paraId="1DFB796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合同包</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(合同包</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w:t>
      </w:r>
    </w:p>
    <w:tbl>
      <w:tblPr>
        <w:tblStyle w:val="3"/>
        <w:tblW w:w="5084" w:type="pct"/>
        <w:tblInd w:w="0" w:type="dxa"/>
        <w:tblLayout w:type="fixed"/>
        <w:tblCellMar>
          <w:top w:w="0" w:type="dxa"/>
          <w:left w:w="0" w:type="dxa"/>
          <w:bottom w:w="0" w:type="dxa"/>
          <w:right w:w="0" w:type="dxa"/>
        </w:tblCellMar>
      </w:tblPr>
      <w:tblGrid>
        <w:gridCol w:w="695"/>
        <w:gridCol w:w="1417"/>
        <w:gridCol w:w="1170"/>
        <w:gridCol w:w="975"/>
        <w:gridCol w:w="1290"/>
        <w:gridCol w:w="1170"/>
        <w:gridCol w:w="990"/>
        <w:gridCol w:w="2025"/>
      </w:tblGrid>
      <w:tr w14:paraId="1766C444">
        <w:tblPrEx>
          <w:tblCellMar>
            <w:top w:w="0" w:type="dxa"/>
            <w:left w:w="0" w:type="dxa"/>
            <w:bottom w:w="0" w:type="dxa"/>
            <w:right w:w="0" w:type="dxa"/>
          </w:tblCellMar>
        </w:tblPrEx>
        <w:tc>
          <w:tcPr>
            <w:tcW w:w="69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43B4B4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品目号</w:t>
            </w:r>
          </w:p>
        </w:tc>
        <w:tc>
          <w:tcPr>
            <w:tcW w:w="1417"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683A23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品目名称</w:t>
            </w:r>
          </w:p>
        </w:tc>
        <w:tc>
          <w:tcPr>
            <w:tcW w:w="117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41482B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w:t>
            </w:r>
          </w:p>
          <w:p w14:paraId="488AF68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标的</w:t>
            </w:r>
          </w:p>
        </w:tc>
        <w:tc>
          <w:tcPr>
            <w:tcW w:w="97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B4D6A9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数量（单位）</w:t>
            </w:r>
          </w:p>
        </w:tc>
        <w:tc>
          <w:tcPr>
            <w:tcW w:w="129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F21EEE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技术规格、参数及要求</w:t>
            </w:r>
          </w:p>
        </w:tc>
        <w:tc>
          <w:tcPr>
            <w:tcW w:w="117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37AF4F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品目预算（元）</w:t>
            </w:r>
          </w:p>
        </w:tc>
        <w:tc>
          <w:tcPr>
            <w:tcW w:w="99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E7EF99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最高限价（元）</w:t>
            </w:r>
          </w:p>
        </w:tc>
        <w:tc>
          <w:tcPr>
            <w:tcW w:w="202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371C8E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备注</w:t>
            </w:r>
          </w:p>
        </w:tc>
      </w:tr>
      <w:tr w14:paraId="100E5BBD">
        <w:tblPrEx>
          <w:tblCellMar>
            <w:top w:w="0" w:type="dxa"/>
            <w:left w:w="0" w:type="dxa"/>
            <w:bottom w:w="0" w:type="dxa"/>
            <w:right w:w="0" w:type="dxa"/>
          </w:tblCellMar>
        </w:tblPrEx>
        <w:tc>
          <w:tcPr>
            <w:tcW w:w="69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A78373B">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p>
        </w:tc>
        <w:tc>
          <w:tcPr>
            <w:tcW w:w="1417"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D04BF2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A04010101 书籍、课本</w:t>
            </w:r>
          </w:p>
        </w:tc>
        <w:tc>
          <w:tcPr>
            <w:tcW w:w="117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D9806C5">
            <w:pPr>
              <w:jc w:val="center"/>
              <w:rPr>
                <w:rFonts w:hint="eastAsia" w:ascii="宋体" w:hAnsi="宋体" w:eastAsia="宋体" w:cs="宋体"/>
                <w:sz w:val="24"/>
                <w:szCs w:val="24"/>
                <w:highlight w:val="none"/>
              </w:rPr>
            </w:pPr>
            <w:r>
              <w:rPr>
                <w:rFonts w:hint="eastAsia" w:ascii="宋体" w:hAnsi="宋体" w:eastAsia="宋体" w:cs="宋体"/>
                <w:color w:val="000000" w:themeColor="text1"/>
                <w:spacing w:val="-6"/>
                <w:sz w:val="24"/>
                <w:highlight w:val="none"/>
                <w:lang w:eastAsia="zh-CN"/>
                <w14:textFill>
                  <w14:solidFill>
                    <w14:schemeClr w14:val="tx1"/>
                  </w14:solidFill>
                </w14:textFill>
              </w:rPr>
              <w:t>2026年（2个学期）教材供应</w:t>
            </w:r>
          </w:p>
        </w:tc>
        <w:tc>
          <w:tcPr>
            <w:tcW w:w="97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7238A2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1(批)</w:t>
            </w:r>
          </w:p>
        </w:tc>
        <w:tc>
          <w:tcPr>
            <w:tcW w:w="129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16CFDD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详见采购文件</w:t>
            </w:r>
          </w:p>
        </w:tc>
        <w:tc>
          <w:tcPr>
            <w:tcW w:w="117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4C53DA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990"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843D0D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202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185BF01">
            <w:pPr>
              <w:keepNext w:val="0"/>
              <w:keepLines w:val="0"/>
              <w:widowControl/>
              <w:suppressLineNumbers w:val="0"/>
              <w:jc w:val="both"/>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电子信息类、机电设备类、自动化类、航空装备类、汽车制造类、通信类、两课类等教材</w:t>
            </w:r>
          </w:p>
        </w:tc>
      </w:tr>
    </w:tbl>
    <w:p w14:paraId="1FE8F14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本合同包不接受联合体投标</w:t>
      </w:r>
    </w:p>
    <w:p w14:paraId="5A3B8C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合同履行期限：</w:t>
      </w:r>
      <w:r>
        <w:rPr>
          <w:rFonts w:hint="eastAsia" w:ascii="宋体" w:hAnsi="宋体" w:eastAsia="宋体" w:cs="宋体"/>
          <w:sz w:val="24"/>
          <w:szCs w:val="24"/>
          <w:highlight w:val="none"/>
          <w:lang w:val="en-US" w:eastAsia="zh-CN"/>
        </w:rPr>
        <w:t>供应商接到采购人订单之日起，20日内将所订教材全部备齐，按照要求开学前一周运至指定地点并负责对教材分类摆放、发放</w:t>
      </w:r>
      <w:r>
        <w:rPr>
          <w:rFonts w:hint="eastAsia" w:ascii="宋体" w:hAnsi="宋体" w:eastAsia="宋体" w:cs="宋体"/>
          <w:sz w:val="24"/>
          <w:szCs w:val="24"/>
          <w:highlight w:val="none"/>
        </w:rPr>
        <w:t>。</w:t>
      </w:r>
    </w:p>
    <w:p w14:paraId="4176619C">
      <w:pPr>
        <w:keepNext w:val="0"/>
        <w:keepLines w:val="0"/>
        <w:pageBreakBefore w:val="0"/>
        <w:kinsoku/>
        <w:wordWrap/>
        <w:overflowPunct/>
        <w:topLinePunct w:val="0"/>
        <w:autoSpaceDE/>
        <w:autoSpaceDN/>
        <w:bidi w:val="0"/>
        <w:adjustRightInd/>
        <w:snapToGrid/>
        <w:spacing w:line="450" w:lineRule="exact"/>
        <w:textAlignment w:val="auto"/>
        <w:rPr>
          <w:rFonts w:hint="eastAsia" w:ascii="宋体" w:hAnsi="宋体" w:eastAsia="宋体" w:cs="宋体"/>
          <w:b/>
          <w:sz w:val="24"/>
          <w:highlight w:val="none"/>
        </w:rPr>
      </w:pPr>
      <w:r>
        <w:rPr>
          <w:rFonts w:hint="eastAsia" w:ascii="宋体" w:hAnsi="宋体" w:eastAsia="宋体" w:cs="宋体"/>
          <w:b/>
          <w:sz w:val="24"/>
          <w:highlight w:val="none"/>
        </w:rPr>
        <w:t>二、投标人的资格要求</w:t>
      </w:r>
    </w:p>
    <w:p w14:paraId="4EAF3F3A">
      <w:pPr>
        <w:keepNext w:val="0"/>
        <w:keepLines w:val="0"/>
        <w:pageBreakBefore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1.满足《中华人民共和国政府采购法》第二十二条规定：</w:t>
      </w:r>
    </w:p>
    <w:p w14:paraId="45F71135">
      <w:pPr>
        <w:keepNext w:val="0"/>
        <w:keepLines w:val="0"/>
        <w:pageBreakBefore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（1）具有独立承担民事责任的能力；</w:t>
      </w:r>
    </w:p>
    <w:p w14:paraId="3913D854">
      <w:pPr>
        <w:keepNext w:val="0"/>
        <w:keepLines w:val="0"/>
        <w:pageBreakBefore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（2）具有良好的商业信誉和健全的财务会计制度；</w:t>
      </w:r>
    </w:p>
    <w:p w14:paraId="18809840">
      <w:pPr>
        <w:keepNext w:val="0"/>
        <w:keepLines w:val="0"/>
        <w:pageBreakBefore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（3）具有履行合同所必需的设备和专业技术能力；</w:t>
      </w:r>
    </w:p>
    <w:p w14:paraId="719EF354">
      <w:pPr>
        <w:keepNext w:val="0"/>
        <w:keepLines w:val="0"/>
        <w:pageBreakBefore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（4）有依法缴纳税收和社会保障资金的良好记录；</w:t>
      </w:r>
    </w:p>
    <w:p w14:paraId="7F70E173">
      <w:pPr>
        <w:keepNext w:val="0"/>
        <w:keepLines w:val="0"/>
        <w:pageBreakBefore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（5）参加政府采购活动前三年内，在经营活动中没有重大违法记录；</w:t>
      </w:r>
    </w:p>
    <w:p w14:paraId="2E1D32B4">
      <w:pPr>
        <w:keepNext w:val="0"/>
        <w:keepLines w:val="0"/>
        <w:pageBreakBefore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（6）法律、行政法规规定的其他条件。</w:t>
      </w:r>
    </w:p>
    <w:p w14:paraId="370867E7">
      <w:pPr>
        <w:keepNext w:val="0"/>
        <w:keepLines w:val="0"/>
        <w:pageBreakBefore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rPr>
        <w:t>2.落实政府采购政策需满足的资格要求：无</w:t>
      </w:r>
      <w:r>
        <w:rPr>
          <w:rFonts w:hint="eastAsia" w:ascii="宋体" w:hAnsi="宋体" w:eastAsia="宋体" w:cs="宋体"/>
          <w:sz w:val="24"/>
          <w:highlight w:val="none"/>
          <w:lang w:eastAsia="zh-CN"/>
        </w:rPr>
        <w:t>。</w:t>
      </w:r>
    </w:p>
    <w:p w14:paraId="07B2FD0F">
      <w:pPr>
        <w:keepNext w:val="0"/>
        <w:keepLines w:val="0"/>
        <w:pageBreakBefore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3.本项目的特定资格要求：</w:t>
      </w:r>
      <w:r>
        <w:rPr>
          <w:rFonts w:hint="eastAsia" w:ascii="宋体" w:hAnsi="宋体" w:eastAsia="宋体" w:cs="宋体"/>
          <w:sz w:val="24"/>
          <w:highlight w:val="none"/>
          <w:lang w:val="en-US" w:eastAsia="zh-CN"/>
        </w:rPr>
        <w:t>供应商须具有国家新闻出版部门颁发的《出版物经营许可证》并且年检合格</w:t>
      </w:r>
      <w:r>
        <w:rPr>
          <w:rFonts w:hint="eastAsia" w:ascii="宋体" w:hAnsi="宋体" w:eastAsia="宋体" w:cs="宋体"/>
          <w:sz w:val="24"/>
          <w:highlight w:val="none"/>
        </w:rPr>
        <w:t>。</w:t>
      </w:r>
    </w:p>
    <w:p w14:paraId="7F85977D">
      <w:pPr>
        <w:keepNext w:val="0"/>
        <w:keepLines w:val="0"/>
        <w:pageBreakBefore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4.供应商存在下列情形的，不得同时参加投标：</w:t>
      </w:r>
    </w:p>
    <w:p w14:paraId="5B6C89CB">
      <w:pPr>
        <w:keepNext w:val="0"/>
        <w:keepLines w:val="0"/>
        <w:pageBreakBefore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（1）不同供应商负责人为同一人或者存在直接控股、管理关系的不同供应商的；</w:t>
      </w:r>
    </w:p>
    <w:p w14:paraId="32EF7341">
      <w:pPr>
        <w:keepNext w:val="0"/>
        <w:keepLines w:val="0"/>
        <w:pageBreakBefore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（2）为采购项目提供整体设计、规范编制、监理或者项目管理、检测等服务的。</w:t>
      </w:r>
    </w:p>
    <w:p w14:paraId="6103F4D6">
      <w:pPr>
        <w:pStyle w:val="5"/>
        <w:keepNext w:val="0"/>
        <w:keepLines w:val="0"/>
        <w:pageBreakBefore w:val="0"/>
        <w:widowControl w:val="0"/>
        <w:kinsoku/>
        <w:wordWrap/>
        <w:overflowPunct/>
        <w:topLinePunct w:val="0"/>
        <w:autoSpaceDE/>
        <w:autoSpaceDN/>
        <w:bidi w:val="0"/>
        <w:adjustRightInd/>
        <w:snapToGrid/>
        <w:spacing w:before="0" w:beforeAutospacing="0" w:after="0" w:afterAutospacing="0" w:line="450" w:lineRule="exact"/>
        <w:ind w:firstLine="480" w:firstLineChars="200"/>
        <w:textAlignment w:val="auto"/>
        <w:rPr>
          <w:rFonts w:hint="eastAsia" w:eastAsia="宋体"/>
          <w:highlight w:val="none"/>
        </w:rPr>
      </w:pPr>
      <w:r>
        <w:rPr>
          <w:rFonts w:hint="eastAsia" w:ascii="宋体" w:hAnsi="宋体" w:eastAsia="宋体" w:cs="宋体"/>
          <w:sz w:val="24"/>
          <w:highlight w:val="none"/>
        </w:rPr>
        <w:t>5</w:t>
      </w:r>
      <w:r>
        <w:rPr>
          <w:rFonts w:hint="eastAsia" w:eastAsia="宋体"/>
          <w:highlight w:val="none"/>
        </w:rPr>
        <w:t>.本项目不接受联合体投标。</w:t>
      </w:r>
    </w:p>
    <w:p w14:paraId="64CD0D76">
      <w:pPr>
        <w:keepNext w:val="0"/>
        <w:keepLines w:val="0"/>
        <w:pageBreakBefore w:val="0"/>
        <w:kinsoku/>
        <w:wordWrap/>
        <w:overflowPunct/>
        <w:topLinePunct w:val="0"/>
        <w:autoSpaceDE/>
        <w:autoSpaceDN/>
        <w:bidi w:val="0"/>
        <w:adjustRightInd/>
        <w:snapToGrid/>
        <w:spacing w:line="450" w:lineRule="exact"/>
        <w:textAlignment w:val="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三、获取招标文件的时间、地点、方式</w:t>
      </w:r>
    </w:p>
    <w:p w14:paraId="18A4A5C7">
      <w:pPr>
        <w:keepNext w:val="0"/>
        <w:keepLines w:val="0"/>
        <w:pageBreakBefore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获取招标文件的时间：2025年</w:t>
      </w:r>
      <w:r>
        <w:rPr>
          <w:rFonts w:hint="eastAsia" w:ascii="宋体" w:hAnsi="宋体" w:eastAsia="宋体" w:cs="宋体"/>
          <w:sz w:val="24"/>
          <w:highlight w:val="none"/>
          <w:lang w:val="en-US" w:eastAsia="zh-CN"/>
        </w:rPr>
        <w:t>12</w:t>
      </w:r>
      <w:r>
        <w:rPr>
          <w:rFonts w:hint="eastAsia" w:ascii="宋体" w:hAnsi="宋体" w:eastAsia="宋体" w:cs="宋体"/>
          <w:sz w:val="24"/>
          <w:highlight w:val="none"/>
        </w:rPr>
        <w:t>月</w:t>
      </w:r>
      <w:r>
        <w:rPr>
          <w:rFonts w:hint="eastAsia" w:ascii="宋体" w:hAnsi="宋体" w:eastAsia="宋体" w:cs="宋体"/>
          <w:sz w:val="24"/>
          <w:highlight w:val="none"/>
          <w:lang w:val="en-US" w:eastAsia="zh-CN"/>
        </w:rPr>
        <w:t>23</w:t>
      </w:r>
      <w:r>
        <w:rPr>
          <w:rFonts w:hint="eastAsia" w:ascii="宋体" w:hAnsi="宋体" w:eastAsia="宋体" w:cs="宋体"/>
          <w:sz w:val="24"/>
          <w:highlight w:val="none"/>
        </w:rPr>
        <w:t>日至2025年</w:t>
      </w:r>
      <w:r>
        <w:rPr>
          <w:rFonts w:hint="eastAsia" w:ascii="宋体" w:hAnsi="宋体" w:eastAsia="宋体" w:cs="宋体"/>
          <w:sz w:val="24"/>
          <w:highlight w:val="none"/>
          <w:lang w:val="en-US" w:eastAsia="zh-CN"/>
        </w:rPr>
        <w:t>12</w:t>
      </w:r>
      <w:r>
        <w:rPr>
          <w:rFonts w:hint="eastAsia" w:ascii="宋体" w:hAnsi="宋体" w:eastAsia="宋体" w:cs="宋体"/>
          <w:sz w:val="24"/>
          <w:highlight w:val="none"/>
        </w:rPr>
        <w:t>月</w:t>
      </w:r>
      <w:r>
        <w:rPr>
          <w:rFonts w:hint="eastAsia" w:ascii="宋体" w:hAnsi="宋体" w:eastAsia="宋体" w:cs="宋体"/>
          <w:sz w:val="24"/>
          <w:highlight w:val="none"/>
          <w:lang w:val="en-US" w:eastAsia="zh-CN"/>
        </w:rPr>
        <w:t>29</w:t>
      </w:r>
      <w:r>
        <w:rPr>
          <w:rFonts w:hint="eastAsia" w:ascii="宋体" w:hAnsi="宋体" w:eastAsia="宋体" w:cs="宋体"/>
          <w:sz w:val="24"/>
          <w:highlight w:val="none"/>
        </w:rPr>
        <w:t>日，每个工作日上午9:00—12:00时，下午2:00—5:</w:t>
      </w:r>
      <w:r>
        <w:rPr>
          <w:rFonts w:hint="eastAsia" w:ascii="宋体" w:hAnsi="宋体" w:eastAsia="宋体" w:cs="宋体"/>
          <w:sz w:val="24"/>
          <w:highlight w:val="none"/>
          <w:lang w:val="en-US" w:eastAsia="zh-CN"/>
        </w:rPr>
        <w:t>3</w:t>
      </w:r>
      <w:bookmarkStart w:id="2" w:name="_GoBack"/>
      <w:bookmarkEnd w:id="2"/>
      <w:r>
        <w:rPr>
          <w:rFonts w:hint="eastAsia" w:ascii="宋体" w:hAnsi="宋体" w:eastAsia="宋体" w:cs="宋体"/>
          <w:sz w:val="24"/>
          <w:highlight w:val="none"/>
        </w:rPr>
        <w:t>0时（节假日休息），逾期不再受理。</w:t>
      </w:r>
    </w:p>
    <w:p w14:paraId="4E139FAB">
      <w:pPr>
        <w:keepNext w:val="0"/>
        <w:keepLines w:val="0"/>
        <w:pageBreakBefore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获取招标文件的地点：内蒙古中源工程项目管理有限公司</w:t>
      </w:r>
    </w:p>
    <w:p w14:paraId="7B53A88A">
      <w:pPr>
        <w:keepNext w:val="0"/>
        <w:keepLines w:val="0"/>
        <w:pageBreakBefore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方式：现场获取</w:t>
      </w:r>
    </w:p>
    <w:p w14:paraId="74005BFA">
      <w:pPr>
        <w:keepNext w:val="0"/>
        <w:keepLines w:val="0"/>
        <w:pageBreakBefore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获取招标文件时，</w:t>
      </w:r>
      <w:r>
        <w:rPr>
          <w:rFonts w:hint="eastAsia" w:ascii="宋体" w:hAnsi="宋体" w:eastAsia="宋体" w:cs="宋体"/>
          <w:bCs/>
          <w:color w:val="000000" w:themeColor="text1"/>
          <w:sz w:val="24"/>
          <w:highlight w:val="none"/>
          <w14:textFill>
            <w14:solidFill>
              <w14:schemeClr w14:val="tx1"/>
            </w14:solidFill>
          </w14:textFill>
        </w:rPr>
        <w:t>投标人</w:t>
      </w:r>
      <w:r>
        <w:rPr>
          <w:rFonts w:hint="eastAsia" w:ascii="宋体" w:hAnsi="宋体" w:eastAsia="宋体" w:cs="宋体"/>
          <w:sz w:val="24"/>
          <w:highlight w:val="none"/>
        </w:rPr>
        <w:t>需要提供以下材料：</w:t>
      </w:r>
    </w:p>
    <w:p w14:paraId="3E606F17">
      <w:pPr>
        <w:keepNext w:val="0"/>
        <w:keepLines w:val="0"/>
        <w:pageBreakBefore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（1）供应商出具经法定代表人签字、公司盖章的“授权委托书”；（授权委托书内容须包含①法定代表人身份证复印件、②被授权人身份证复印件、③项目名称、④项目编号）；</w:t>
      </w:r>
    </w:p>
    <w:p w14:paraId="063F2E09">
      <w:pPr>
        <w:keepNext w:val="0"/>
        <w:keepLines w:val="0"/>
        <w:pageBreakBefore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（2）供应商提供经国家工商机关年检合格有效并加盖投标企业公章的营业执照副本复印件；</w:t>
      </w:r>
    </w:p>
    <w:p w14:paraId="4852A806">
      <w:pPr>
        <w:keepNext w:val="0"/>
        <w:keepLines w:val="0"/>
        <w:pageBreakBefore w:val="0"/>
        <w:kinsoku/>
        <w:wordWrap/>
        <w:overflowPunct/>
        <w:topLinePunct w:val="0"/>
        <w:autoSpaceDE/>
        <w:autoSpaceDN/>
        <w:bidi w:val="0"/>
        <w:adjustRightInd/>
        <w:snapToGrid/>
        <w:spacing w:line="450" w:lineRule="exact"/>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注：1）根据《财政部关于在政府采购活动中查询及使用信用记录有关问题的通知》（财库〔2016〕125号），供应商在获取招标文件时，通过信用中国网站（www.creditchina.gov.cn）、中国政府采购网（www.ccgp.gov.cn）查询，对列入“失信被执行人”、“重大税收违法失信主体”、“政府采购严重违法失信行为记录名单”及其他不符合条件的供应商，拒绝参与政府采购活动。</w:t>
      </w:r>
    </w:p>
    <w:p w14:paraId="46AE7397">
      <w:pPr>
        <w:pStyle w:val="5"/>
        <w:keepNext w:val="0"/>
        <w:keepLines w:val="0"/>
        <w:pageBreakBefore w:val="0"/>
        <w:widowControl w:val="0"/>
        <w:kinsoku/>
        <w:wordWrap/>
        <w:overflowPunct/>
        <w:topLinePunct w:val="0"/>
        <w:autoSpaceDE/>
        <w:autoSpaceDN/>
        <w:bidi w:val="0"/>
        <w:adjustRightInd/>
        <w:snapToGrid/>
        <w:spacing w:before="0" w:beforeAutospacing="0" w:after="0" w:afterAutospacing="0" w:line="450" w:lineRule="exact"/>
        <w:ind w:firstLine="422" w:firstLineChars="200"/>
        <w:textAlignment w:val="auto"/>
        <w:rPr>
          <w:rFonts w:hint="eastAsia" w:eastAsia="宋体"/>
          <w:highlight w:val="none"/>
        </w:rPr>
      </w:pPr>
      <w:r>
        <w:rPr>
          <w:rFonts w:hint="eastAsia" w:eastAsia="宋体"/>
          <w:b/>
          <w:bCs/>
          <w:sz w:val="21"/>
          <w:szCs w:val="21"/>
          <w:highlight w:val="none"/>
        </w:rPr>
        <w:t>（注：1、由于信用中国网站更新，查询投标人是否被列入失信被执行人名单网址自动跳转至“中国执行信息公开网”网站（http://zxgk.court.gov.cn/shixin/），在“中国执行信息公开网”网站被列入失信被执行人名单的查询网络截图附于投标文件中。2、查询投标人是否被列入“重大税收违法失信主体”查询位置-信息公示；“政府采购严重违法失信行为记录名单”查询位置-专项查询)</w:t>
      </w:r>
    </w:p>
    <w:p w14:paraId="2E8DA514">
      <w:pPr>
        <w:pStyle w:val="5"/>
        <w:keepNext w:val="0"/>
        <w:keepLines w:val="0"/>
        <w:pageBreakBefore w:val="0"/>
        <w:widowControl w:val="0"/>
        <w:kinsoku/>
        <w:wordWrap/>
        <w:overflowPunct/>
        <w:topLinePunct w:val="0"/>
        <w:autoSpaceDE/>
        <w:autoSpaceDN/>
        <w:bidi w:val="0"/>
        <w:adjustRightInd/>
        <w:snapToGrid/>
        <w:spacing w:before="0" w:beforeAutospacing="0" w:after="0" w:afterAutospacing="0" w:line="450" w:lineRule="exact"/>
        <w:ind w:firstLine="480" w:firstLineChars="200"/>
        <w:textAlignment w:val="auto"/>
        <w:rPr>
          <w:rFonts w:hint="eastAsia" w:eastAsia="宋体"/>
          <w:color w:val="000000" w:themeColor="text1"/>
          <w:highlight w:val="none"/>
          <w14:textFill>
            <w14:solidFill>
              <w14:schemeClr w14:val="tx1"/>
            </w14:solidFill>
          </w14:textFill>
        </w:rPr>
      </w:pPr>
      <w:r>
        <w:rPr>
          <w:rFonts w:hint="eastAsia" w:eastAsia="宋体"/>
          <w:highlight w:val="none"/>
        </w:rPr>
        <w:t>2）须提供以上资料复印件，复印件（A4纸）加盖公章，一式两份，资料提供不全者或不符合要求的将拒绝接收。合格后，填写《报名</w:t>
      </w:r>
      <w:r>
        <w:rPr>
          <w:rFonts w:hint="eastAsia" w:eastAsia="宋体"/>
          <w:bCs/>
          <w:color w:val="000000" w:themeColor="text1"/>
          <w:highlight w:val="none"/>
          <w14:textFill>
            <w14:solidFill>
              <w14:schemeClr w14:val="tx1"/>
            </w14:solidFill>
          </w14:textFill>
        </w:rPr>
        <w:t>投标人</w:t>
      </w:r>
      <w:r>
        <w:rPr>
          <w:rFonts w:hint="eastAsia" w:eastAsia="宋体"/>
          <w:highlight w:val="none"/>
        </w:rPr>
        <w:t>登记表》。</w:t>
      </w:r>
    </w:p>
    <w:p w14:paraId="416491CD">
      <w:pPr>
        <w:pStyle w:val="6"/>
        <w:keepNext w:val="0"/>
        <w:keepLines w:val="0"/>
        <w:pageBreakBefore w:val="0"/>
        <w:kinsoku/>
        <w:wordWrap/>
        <w:overflowPunct/>
        <w:topLinePunct w:val="0"/>
        <w:autoSpaceDE/>
        <w:autoSpaceDN/>
        <w:bidi w:val="0"/>
        <w:adjustRightInd/>
        <w:snapToGrid/>
        <w:spacing w:line="450" w:lineRule="exact"/>
        <w:ind w:firstLine="48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3）其他要求：</w:t>
      </w:r>
    </w:p>
    <w:p w14:paraId="161E9B82">
      <w:pPr>
        <w:pStyle w:val="6"/>
        <w:keepNext w:val="0"/>
        <w:keepLines w:val="0"/>
        <w:pageBreakBefore w:val="0"/>
        <w:kinsoku/>
        <w:wordWrap/>
        <w:overflowPunct/>
        <w:topLinePunct w:val="0"/>
        <w:autoSpaceDE/>
        <w:autoSpaceDN/>
        <w:bidi w:val="0"/>
        <w:adjustRightInd/>
        <w:snapToGrid/>
        <w:spacing w:line="450" w:lineRule="exact"/>
        <w:ind w:firstLine="480"/>
        <w:textAlignment w:val="auto"/>
        <w:rPr>
          <w:rFonts w:hint="eastAsia" w:ascii="宋体" w:hAnsi="宋体" w:eastAsia="宋体" w:cs="宋体"/>
          <w:highlight w:val="none"/>
        </w:rPr>
      </w:pPr>
      <w:r>
        <w:rPr>
          <w:rFonts w:hint="eastAsia" w:ascii="宋体" w:hAnsi="宋体" w:eastAsia="宋体" w:cs="宋体"/>
          <w:bCs/>
          <w:color w:val="000000" w:themeColor="text1"/>
          <w:sz w:val="24"/>
          <w:highlight w:val="none"/>
          <w14:textFill>
            <w14:solidFill>
              <w14:schemeClr w14:val="tx1"/>
            </w14:solidFill>
          </w14:textFill>
        </w:rPr>
        <w:t>1.潜在投标人获取招标文件时，采购人及采购代理机构不审核其资质、条件和能力等内容，潜在投标人应自行确认是否满足招标公告的相关要求，否则出现任何后果由潜在投标人自行承担。</w:t>
      </w:r>
    </w:p>
    <w:p w14:paraId="0BC3A668">
      <w:pPr>
        <w:pStyle w:val="6"/>
        <w:keepNext w:val="0"/>
        <w:keepLines w:val="0"/>
        <w:pageBreakBefore w:val="0"/>
        <w:kinsoku/>
        <w:wordWrap/>
        <w:overflowPunct/>
        <w:topLinePunct w:val="0"/>
        <w:autoSpaceDE/>
        <w:autoSpaceDN/>
        <w:bidi w:val="0"/>
        <w:adjustRightInd/>
        <w:snapToGrid/>
        <w:spacing w:line="450" w:lineRule="exact"/>
        <w:ind w:firstLine="48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2.投标人资格审查结论以开评标会议的审查结果为准。</w:t>
      </w:r>
    </w:p>
    <w:p w14:paraId="37186DB2">
      <w:pPr>
        <w:keepNext w:val="0"/>
        <w:keepLines w:val="0"/>
        <w:pageBreakBefore w:val="0"/>
        <w:widowControl/>
        <w:kinsoku/>
        <w:wordWrap/>
        <w:overflowPunct/>
        <w:topLinePunct w:val="0"/>
        <w:autoSpaceDE/>
        <w:autoSpaceDN/>
        <w:bidi w:val="0"/>
        <w:adjustRightInd/>
        <w:snapToGrid/>
        <w:spacing w:line="450" w:lineRule="exact"/>
        <w:jc w:val="left"/>
        <w:textAlignment w:val="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四、招标文件售价：</w:t>
      </w:r>
    </w:p>
    <w:p w14:paraId="7A4C685A">
      <w:pPr>
        <w:keepNext w:val="0"/>
        <w:keepLines w:val="0"/>
        <w:pageBreakBefore w:val="0"/>
        <w:widowControl/>
        <w:kinsoku/>
        <w:wordWrap/>
        <w:overflowPunct/>
        <w:topLinePunct w:val="0"/>
        <w:autoSpaceDE/>
        <w:autoSpaceDN/>
        <w:bidi w:val="0"/>
        <w:adjustRightInd/>
        <w:snapToGrid/>
        <w:spacing w:line="450" w:lineRule="exact"/>
        <w:ind w:firstLine="480"/>
        <w:jc w:val="left"/>
        <w:textAlignment w:val="auto"/>
        <w:rPr>
          <w:rFonts w:hint="eastAsia" w:ascii="宋体" w:hAnsi="宋体" w:eastAsia="宋体" w:cs="宋体"/>
          <w:highlight w:val="none"/>
        </w:rPr>
      </w:pPr>
      <w:r>
        <w:rPr>
          <w:rFonts w:hint="eastAsia" w:ascii="宋体" w:hAnsi="宋体" w:eastAsia="宋体" w:cs="宋体"/>
          <w:sz w:val="24"/>
          <w:highlight w:val="none"/>
        </w:rPr>
        <w:t>本次招标文件的售价为0元</w:t>
      </w:r>
    </w:p>
    <w:p w14:paraId="54EDC8F8">
      <w:pPr>
        <w:keepNext w:val="0"/>
        <w:keepLines w:val="0"/>
        <w:pageBreakBefore w:val="0"/>
        <w:widowControl/>
        <w:kinsoku/>
        <w:wordWrap/>
        <w:overflowPunct/>
        <w:topLinePunct w:val="0"/>
        <w:autoSpaceDE/>
        <w:autoSpaceDN/>
        <w:bidi w:val="0"/>
        <w:adjustRightInd/>
        <w:snapToGrid/>
        <w:spacing w:line="450" w:lineRule="exact"/>
        <w:jc w:val="left"/>
        <w:textAlignment w:val="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五、递交投标文件截止时间、开标时间及地点</w:t>
      </w:r>
    </w:p>
    <w:p w14:paraId="61C5C311">
      <w:pPr>
        <w:keepNext w:val="0"/>
        <w:keepLines w:val="0"/>
        <w:pageBreakBefore w:val="0"/>
        <w:widowControl/>
        <w:kinsoku/>
        <w:wordWrap/>
        <w:overflowPunct/>
        <w:topLinePunct w:val="0"/>
        <w:autoSpaceDE/>
        <w:autoSpaceDN/>
        <w:bidi w:val="0"/>
        <w:adjustRightInd/>
        <w:snapToGrid/>
        <w:spacing w:line="450" w:lineRule="exact"/>
        <w:ind w:firstLine="480"/>
        <w:jc w:val="left"/>
        <w:textAlignment w:val="auto"/>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递交投标文件截止时间：202</w:t>
      </w:r>
      <w:r>
        <w:rPr>
          <w:rFonts w:hint="eastAsia" w:ascii="宋体" w:hAnsi="宋体" w:eastAsia="宋体" w:cs="宋体"/>
          <w:color w:val="000000" w:themeColor="text1"/>
          <w:kern w:val="0"/>
          <w:sz w:val="24"/>
          <w:highlight w:val="none"/>
          <w:lang w:val="en-US" w:eastAsia="zh-CN"/>
          <w14:textFill>
            <w14:solidFill>
              <w14:schemeClr w14:val="tx1"/>
            </w14:solidFill>
          </w14:textFill>
        </w:rPr>
        <w:t>6</w:t>
      </w:r>
      <w:r>
        <w:rPr>
          <w:rFonts w:hint="eastAsia" w:ascii="宋体" w:hAnsi="宋体" w:eastAsia="宋体" w:cs="宋体"/>
          <w:color w:val="000000" w:themeColor="text1"/>
          <w:kern w:val="0"/>
          <w:sz w:val="24"/>
          <w:highlight w:val="none"/>
          <w14:textFill>
            <w14:solidFill>
              <w14:schemeClr w14:val="tx1"/>
            </w14:solidFill>
          </w14:textFill>
        </w:rPr>
        <w:t>年</w:t>
      </w:r>
      <w:r>
        <w:rPr>
          <w:rFonts w:hint="eastAsia" w:ascii="宋体" w:hAnsi="宋体" w:eastAsia="宋体" w:cs="宋体"/>
          <w:color w:val="000000" w:themeColor="text1"/>
          <w:kern w:val="0"/>
          <w:sz w:val="24"/>
          <w:highlight w:val="none"/>
          <w:lang w:val="en-US" w:eastAsia="zh-CN"/>
          <w14:textFill>
            <w14:solidFill>
              <w14:schemeClr w14:val="tx1"/>
            </w14:solidFill>
          </w14:textFill>
        </w:rPr>
        <w:t>01</w:t>
      </w:r>
      <w:r>
        <w:rPr>
          <w:rFonts w:hint="eastAsia" w:ascii="宋体" w:hAnsi="宋体" w:eastAsia="宋体" w:cs="宋体"/>
          <w:color w:val="000000" w:themeColor="text1"/>
          <w:kern w:val="0"/>
          <w:sz w:val="24"/>
          <w:highlight w:val="none"/>
          <w14:textFill>
            <w14:solidFill>
              <w14:schemeClr w14:val="tx1"/>
            </w14:solidFill>
          </w14:textFill>
        </w:rPr>
        <w:t>月</w:t>
      </w:r>
      <w:r>
        <w:rPr>
          <w:rFonts w:hint="eastAsia" w:ascii="宋体" w:hAnsi="宋体" w:eastAsia="宋体" w:cs="宋体"/>
          <w:color w:val="000000" w:themeColor="text1"/>
          <w:kern w:val="0"/>
          <w:sz w:val="24"/>
          <w:highlight w:val="none"/>
          <w:lang w:val="en-US" w:eastAsia="zh-CN"/>
          <w14:textFill>
            <w14:solidFill>
              <w14:schemeClr w14:val="tx1"/>
            </w14:solidFill>
          </w14:textFill>
        </w:rPr>
        <w:t>13</w:t>
      </w:r>
      <w:r>
        <w:rPr>
          <w:rFonts w:hint="eastAsia" w:ascii="宋体" w:hAnsi="宋体" w:eastAsia="宋体" w:cs="宋体"/>
          <w:color w:val="000000" w:themeColor="text1"/>
          <w:kern w:val="0"/>
          <w:sz w:val="24"/>
          <w:highlight w:val="none"/>
          <w14:textFill>
            <w14:solidFill>
              <w14:schemeClr w14:val="tx1"/>
            </w14:solidFill>
          </w14:textFill>
        </w:rPr>
        <w:t>日 上午9:30</w:t>
      </w:r>
    </w:p>
    <w:p w14:paraId="2E24D900">
      <w:pPr>
        <w:keepNext w:val="0"/>
        <w:keepLines w:val="0"/>
        <w:pageBreakBefore w:val="0"/>
        <w:widowControl/>
        <w:kinsoku/>
        <w:wordWrap/>
        <w:overflowPunct/>
        <w:topLinePunct w:val="0"/>
        <w:autoSpaceDE/>
        <w:autoSpaceDN/>
        <w:bidi w:val="0"/>
        <w:adjustRightInd/>
        <w:snapToGrid/>
        <w:spacing w:line="450" w:lineRule="exact"/>
        <w:ind w:firstLine="480"/>
        <w:jc w:val="left"/>
        <w:textAlignment w:val="auto"/>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递交投标文件地点</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kern w:val="0"/>
          <w:sz w:val="24"/>
          <w:highlight w:val="none"/>
        </w:rPr>
        <w:t>呼和浩特市赛罕区兴安南路67号（兴安南路与南二环交汇处西北角）云中国际1号楼19层</w:t>
      </w:r>
    </w:p>
    <w:p w14:paraId="7EAB1D71">
      <w:pPr>
        <w:keepNext w:val="0"/>
        <w:keepLines w:val="0"/>
        <w:pageBreakBefore w:val="0"/>
        <w:widowControl/>
        <w:kinsoku/>
        <w:wordWrap/>
        <w:overflowPunct/>
        <w:topLinePunct w:val="0"/>
        <w:autoSpaceDE/>
        <w:autoSpaceDN/>
        <w:bidi w:val="0"/>
        <w:adjustRightInd/>
        <w:snapToGrid/>
        <w:spacing w:line="450" w:lineRule="exact"/>
        <w:ind w:firstLine="480"/>
        <w:jc w:val="left"/>
        <w:textAlignment w:val="auto"/>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开标时间：202</w:t>
      </w:r>
      <w:r>
        <w:rPr>
          <w:rFonts w:hint="eastAsia" w:ascii="宋体" w:hAnsi="宋体" w:eastAsia="宋体" w:cs="宋体"/>
          <w:color w:val="000000" w:themeColor="text1"/>
          <w:kern w:val="0"/>
          <w:sz w:val="24"/>
          <w:highlight w:val="none"/>
          <w:lang w:val="en-US" w:eastAsia="zh-CN"/>
          <w14:textFill>
            <w14:solidFill>
              <w14:schemeClr w14:val="tx1"/>
            </w14:solidFill>
          </w14:textFill>
        </w:rPr>
        <w:t>6</w:t>
      </w:r>
      <w:r>
        <w:rPr>
          <w:rFonts w:hint="eastAsia" w:ascii="宋体" w:hAnsi="宋体" w:eastAsia="宋体" w:cs="宋体"/>
          <w:color w:val="000000" w:themeColor="text1"/>
          <w:kern w:val="0"/>
          <w:sz w:val="24"/>
          <w:highlight w:val="none"/>
          <w14:textFill>
            <w14:solidFill>
              <w14:schemeClr w14:val="tx1"/>
            </w14:solidFill>
          </w14:textFill>
        </w:rPr>
        <w:t>年</w:t>
      </w:r>
      <w:r>
        <w:rPr>
          <w:rFonts w:hint="eastAsia" w:ascii="宋体" w:hAnsi="宋体" w:eastAsia="宋体" w:cs="宋体"/>
          <w:color w:val="000000" w:themeColor="text1"/>
          <w:kern w:val="0"/>
          <w:sz w:val="24"/>
          <w:highlight w:val="none"/>
          <w:lang w:val="en-US" w:eastAsia="zh-CN"/>
          <w14:textFill>
            <w14:solidFill>
              <w14:schemeClr w14:val="tx1"/>
            </w14:solidFill>
          </w14:textFill>
        </w:rPr>
        <w:t>01</w:t>
      </w:r>
      <w:r>
        <w:rPr>
          <w:rFonts w:hint="eastAsia" w:ascii="宋体" w:hAnsi="宋体" w:eastAsia="宋体" w:cs="宋体"/>
          <w:color w:val="000000" w:themeColor="text1"/>
          <w:kern w:val="0"/>
          <w:sz w:val="24"/>
          <w:highlight w:val="none"/>
          <w14:textFill>
            <w14:solidFill>
              <w14:schemeClr w14:val="tx1"/>
            </w14:solidFill>
          </w14:textFill>
        </w:rPr>
        <w:t>月</w:t>
      </w:r>
      <w:r>
        <w:rPr>
          <w:rFonts w:hint="eastAsia" w:ascii="宋体" w:hAnsi="宋体" w:eastAsia="宋体" w:cs="宋体"/>
          <w:color w:val="000000" w:themeColor="text1"/>
          <w:kern w:val="0"/>
          <w:sz w:val="24"/>
          <w:highlight w:val="none"/>
          <w:lang w:val="en-US" w:eastAsia="zh-CN"/>
          <w14:textFill>
            <w14:solidFill>
              <w14:schemeClr w14:val="tx1"/>
            </w14:solidFill>
          </w14:textFill>
        </w:rPr>
        <w:t>13</w:t>
      </w:r>
      <w:r>
        <w:rPr>
          <w:rFonts w:hint="eastAsia" w:ascii="宋体" w:hAnsi="宋体" w:eastAsia="宋体" w:cs="宋体"/>
          <w:color w:val="000000" w:themeColor="text1"/>
          <w:kern w:val="0"/>
          <w:sz w:val="24"/>
          <w:highlight w:val="none"/>
          <w14:textFill>
            <w14:solidFill>
              <w14:schemeClr w14:val="tx1"/>
            </w14:solidFill>
          </w14:textFill>
        </w:rPr>
        <w:t>日  上午9:30</w:t>
      </w:r>
    </w:p>
    <w:p w14:paraId="602D816D">
      <w:pPr>
        <w:keepNext w:val="0"/>
        <w:keepLines w:val="0"/>
        <w:pageBreakBefore w:val="0"/>
        <w:widowControl/>
        <w:kinsoku/>
        <w:wordWrap/>
        <w:overflowPunct/>
        <w:topLinePunct w:val="0"/>
        <w:autoSpaceDE/>
        <w:autoSpaceDN/>
        <w:bidi w:val="0"/>
        <w:adjustRightInd/>
        <w:snapToGrid/>
        <w:spacing w:line="450" w:lineRule="exact"/>
        <w:ind w:firstLine="480"/>
        <w:jc w:val="left"/>
        <w:textAlignment w:val="auto"/>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开标地点：</w:t>
      </w:r>
      <w:r>
        <w:rPr>
          <w:rFonts w:hint="eastAsia" w:ascii="宋体" w:hAnsi="宋体" w:eastAsia="宋体" w:cs="宋体"/>
          <w:color w:val="000000"/>
          <w:kern w:val="0"/>
          <w:sz w:val="24"/>
          <w:highlight w:val="none"/>
        </w:rPr>
        <w:t>呼和浩特市赛罕区兴安南路67号（兴安南路与南二环交汇处西北角）云中国际1号楼19层</w:t>
      </w:r>
    </w:p>
    <w:p w14:paraId="11888B94">
      <w:pPr>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br w:type="page"/>
      </w:r>
    </w:p>
    <w:p w14:paraId="16660731">
      <w:pPr>
        <w:widowControl/>
        <w:spacing w:line="500" w:lineRule="exact"/>
        <w:jc w:val="left"/>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六、联系方式</w:t>
      </w:r>
    </w:p>
    <w:p w14:paraId="668A6A02">
      <w:pPr>
        <w:pStyle w:val="2"/>
        <w:spacing w:beforeAutospacing="0" w:afterAutospacing="0" w:line="500" w:lineRule="exact"/>
        <w:ind w:firstLine="480" w:firstLineChars="200"/>
        <w:jc w:val="both"/>
        <w:rPr>
          <w:rFonts w:hint="eastAsia" w:eastAsia="宋体" w:cs="宋体"/>
          <w:kern w:val="2"/>
          <w:highlight w:val="none"/>
        </w:rPr>
      </w:pPr>
      <w:bookmarkStart w:id="0" w:name="OLE_LINK4"/>
      <w:r>
        <w:rPr>
          <w:rFonts w:hint="eastAsia" w:eastAsia="宋体" w:cs="宋体"/>
          <w:highlight w:val="none"/>
        </w:rPr>
        <w:t>采购单位名称：</w:t>
      </w:r>
      <w:bookmarkEnd w:id="0"/>
      <w:r>
        <w:rPr>
          <w:rFonts w:hint="eastAsia" w:eastAsia="宋体" w:cs="宋体"/>
          <w:highlight w:val="none"/>
        </w:rPr>
        <w:t>内蒙古电子信息职业技术学院</w:t>
      </w:r>
    </w:p>
    <w:p w14:paraId="7CB58F14">
      <w:pPr>
        <w:pStyle w:val="2"/>
        <w:spacing w:beforeAutospacing="0" w:afterAutospacing="0" w:line="500" w:lineRule="exact"/>
        <w:ind w:firstLine="480" w:firstLineChars="200"/>
        <w:jc w:val="both"/>
        <w:rPr>
          <w:rFonts w:hint="eastAsia" w:eastAsia="宋体" w:cs="宋体"/>
          <w:kern w:val="2"/>
          <w:highlight w:val="none"/>
        </w:rPr>
      </w:pPr>
      <w:r>
        <w:rPr>
          <w:rFonts w:hint="eastAsia" w:eastAsia="宋体" w:cs="宋体"/>
          <w:kern w:val="2"/>
          <w:highlight w:val="none"/>
        </w:rPr>
        <w:t>地    址：内蒙古呼和浩特市赛罕区苏尔干街8号</w:t>
      </w:r>
    </w:p>
    <w:p w14:paraId="433F29AF">
      <w:pPr>
        <w:pStyle w:val="2"/>
        <w:spacing w:beforeAutospacing="0" w:afterAutospacing="0" w:line="500" w:lineRule="exact"/>
        <w:ind w:firstLine="480" w:firstLineChars="200"/>
        <w:jc w:val="both"/>
        <w:rPr>
          <w:rFonts w:hint="eastAsia" w:eastAsia="宋体" w:cs="宋体"/>
          <w:kern w:val="2"/>
          <w:highlight w:val="none"/>
        </w:rPr>
      </w:pPr>
      <w:r>
        <w:rPr>
          <w:rFonts w:hint="eastAsia" w:eastAsia="宋体" w:cs="宋体"/>
          <w:kern w:val="2"/>
          <w:highlight w:val="none"/>
        </w:rPr>
        <w:t>联 系 人：</w:t>
      </w:r>
      <w:r>
        <w:rPr>
          <w:rFonts w:hint="eastAsia" w:eastAsia="宋体" w:cs="宋体"/>
          <w:highlight w:val="none"/>
        </w:rPr>
        <w:t>杨老师</w:t>
      </w:r>
    </w:p>
    <w:p w14:paraId="7B4476BE">
      <w:pPr>
        <w:widowControl/>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联系电话：0471-4909991</w:t>
      </w:r>
    </w:p>
    <w:p w14:paraId="65890484">
      <w:pPr>
        <w:widowControl/>
        <w:spacing w:line="500" w:lineRule="exact"/>
        <w:ind w:firstLine="480" w:firstLineChars="200"/>
        <w:jc w:val="left"/>
        <w:rPr>
          <w:rFonts w:hint="eastAsia" w:ascii="宋体" w:hAnsi="宋体" w:eastAsia="宋体" w:cs="宋体"/>
          <w:sz w:val="24"/>
          <w:highlight w:val="none"/>
        </w:rPr>
      </w:pPr>
    </w:p>
    <w:p w14:paraId="70E041CB">
      <w:pPr>
        <w:widowControl/>
        <w:spacing w:line="500" w:lineRule="exact"/>
        <w:ind w:firstLine="480" w:firstLineChars="200"/>
        <w:jc w:val="left"/>
        <w:rPr>
          <w:rFonts w:hint="eastAsia" w:ascii="宋体" w:hAnsi="宋体" w:eastAsia="宋体" w:cs="宋体"/>
          <w:kern w:val="0"/>
          <w:sz w:val="24"/>
          <w:highlight w:val="none"/>
        </w:rPr>
      </w:pPr>
      <w:bookmarkStart w:id="1" w:name="OLE_LINK5"/>
      <w:r>
        <w:rPr>
          <w:rFonts w:hint="eastAsia" w:ascii="宋体" w:hAnsi="宋体" w:eastAsia="宋体" w:cs="宋体"/>
          <w:kern w:val="0"/>
          <w:sz w:val="24"/>
          <w:highlight w:val="none"/>
        </w:rPr>
        <w:t>采购代理机构名称：内蒙古中源工程项目管理有限公司</w:t>
      </w:r>
    </w:p>
    <w:p w14:paraId="20EEB68A">
      <w:pPr>
        <w:widowControl/>
        <w:spacing w:line="500" w:lineRule="exact"/>
        <w:ind w:firstLine="480" w:firstLineChars="200"/>
        <w:jc w:val="left"/>
        <w:rPr>
          <w:rFonts w:hint="eastAsia" w:ascii="宋体" w:hAnsi="宋体" w:eastAsia="宋体" w:cs="宋体"/>
          <w:kern w:val="0"/>
          <w:sz w:val="24"/>
          <w:highlight w:val="none"/>
        </w:rPr>
      </w:pPr>
      <w:r>
        <w:rPr>
          <w:rFonts w:hint="eastAsia" w:ascii="宋体" w:hAnsi="宋体" w:eastAsia="宋体" w:cs="宋体"/>
          <w:kern w:val="0"/>
          <w:sz w:val="24"/>
          <w:highlight w:val="none"/>
        </w:rPr>
        <w:t>地    址：呼和浩特市赛罕区兴安南路67号（兴安南路与南二环交汇处西北角）云中国际1号楼19层</w:t>
      </w:r>
    </w:p>
    <w:p w14:paraId="0EC63732">
      <w:pPr>
        <w:widowControl/>
        <w:spacing w:line="500" w:lineRule="exact"/>
        <w:ind w:firstLine="480" w:firstLineChars="200"/>
        <w:jc w:val="left"/>
        <w:rPr>
          <w:rFonts w:hint="eastAsia" w:ascii="宋体" w:hAnsi="宋体" w:eastAsia="宋体" w:cs="宋体"/>
          <w:kern w:val="0"/>
          <w:sz w:val="24"/>
          <w:highlight w:val="none"/>
        </w:rPr>
      </w:pPr>
      <w:r>
        <w:rPr>
          <w:rFonts w:hint="eastAsia" w:ascii="宋体" w:hAnsi="宋体" w:eastAsia="宋体" w:cs="宋体"/>
          <w:kern w:val="0"/>
          <w:sz w:val="24"/>
          <w:highlight w:val="none"/>
        </w:rPr>
        <w:t>联 系 人：</w:t>
      </w:r>
      <w:r>
        <w:rPr>
          <w:rFonts w:hint="eastAsia" w:ascii="宋体" w:hAnsi="宋体" w:eastAsia="宋体" w:cs="宋体"/>
          <w:sz w:val="24"/>
          <w:highlight w:val="none"/>
        </w:rPr>
        <w:t>刘工</w:t>
      </w:r>
    </w:p>
    <w:p w14:paraId="5689EBAF">
      <w:pPr>
        <w:spacing w:line="500" w:lineRule="exact"/>
        <w:ind w:firstLine="480" w:firstLineChars="200"/>
        <w:rPr>
          <w:rFonts w:hint="eastAsia" w:ascii="宋体" w:hAnsi="宋体" w:eastAsia="宋体" w:cs="宋体"/>
          <w:sz w:val="24"/>
          <w:highlight w:val="none"/>
        </w:rPr>
      </w:pPr>
      <w:r>
        <w:rPr>
          <w:rFonts w:hint="eastAsia" w:ascii="宋体" w:hAnsi="宋体" w:eastAsia="宋体" w:cs="宋体"/>
          <w:kern w:val="0"/>
          <w:sz w:val="24"/>
          <w:highlight w:val="none"/>
        </w:rPr>
        <w:t>联系电话：</w:t>
      </w:r>
      <w:r>
        <w:rPr>
          <w:rFonts w:hint="eastAsia" w:ascii="宋体" w:hAnsi="宋体" w:eastAsia="宋体" w:cs="宋体"/>
          <w:sz w:val="24"/>
          <w:highlight w:val="none"/>
        </w:rPr>
        <w:t>0471-4311438</w:t>
      </w:r>
      <w:bookmarkEnd w:id="1"/>
    </w:p>
    <w:p w14:paraId="1C056498">
      <w:pPr>
        <w:spacing w:line="500" w:lineRule="exact"/>
        <w:ind w:firstLine="480" w:firstLineChars="200"/>
        <w:jc w:val="right"/>
        <w:rPr>
          <w:rFonts w:hint="eastAsia" w:ascii="宋体" w:hAnsi="宋体" w:eastAsia="宋体" w:cs="宋体"/>
          <w:sz w:val="24"/>
          <w:highlight w:val="none"/>
        </w:rPr>
      </w:pPr>
    </w:p>
    <w:p w14:paraId="0CDBFC6A">
      <w:pPr>
        <w:spacing w:line="500" w:lineRule="exact"/>
        <w:ind w:firstLine="480" w:firstLineChars="200"/>
        <w:jc w:val="right"/>
      </w:pPr>
      <w:r>
        <w:rPr>
          <w:rFonts w:hint="eastAsia" w:ascii="宋体" w:hAnsi="宋体" w:eastAsia="宋体" w:cs="宋体"/>
          <w:kern w:val="0"/>
          <w:sz w:val="24"/>
          <w:highlight w:val="none"/>
        </w:rPr>
        <w:t>日期：2025年</w:t>
      </w:r>
      <w:r>
        <w:rPr>
          <w:rFonts w:hint="eastAsia" w:ascii="宋体" w:hAnsi="宋体" w:eastAsia="宋体" w:cs="宋体"/>
          <w:kern w:val="0"/>
          <w:sz w:val="24"/>
          <w:highlight w:val="none"/>
          <w:lang w:val="en-US" w:eastAsia="zh-CN"/>
        </w:rPr>
        <w:t>12</w:t>
      </w:r>
      <w:r>
        <w:rPr>
          <w:rFonts w:hint="eastAsia" w:ascii="宋体" w:hAnsi="宋体" w:eastAsia="宋体" w:cs="宋体"/>
          <w:kern w:val="0"/>
          <w:sz w:val="24"/>
          <w:highlight w:val="none"/>
        </w:rPr>
        <w:t>月</w:t>
      </w:r>
      <w:r>
        <w:rPr>
          <w:rFonts w:hint="eastAsia" w:ascii="宋体" w:hAnsi="宋体" w:eastAsia="宋体" w:cs="宋体"/>
          <w:kern w:val="0"/>
          <w:sz w:val="24"/>
          <w:highlight w:val="none"/>
          <w:lang w:val="en-US" w:eastAsia="zh-CN"/>
        </w:rPr>
        <w:t>22</w:t>
      </w:r>
      <w:r>
        <w:rPr>
          <w:rFonts w:hint="eastAsia" w:ascii="宋体" w:hAnsi="宋体" w:eastAsia="宋体" w:cs="宋体"/>
          <w:kern w:val="0"/>
          <w:sz w:val="24"/>
          <w:highlight w:val="none"/>
        </w:rPr>
        <w:t>日</w:t>
      </w:r>
    </w:p>
    <w:sectPr>
      <w:pgSz w:w="11906" w:h="16838"/>
      <w:pgMar w:top="1134" w:right="1134" w:bottom="113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EE88211"/>
    <w:multiLevelType w:val="singleLevel"/>
    <w:tmpl w:val="6EE8821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D3173F"/>
    <w:rsid w:val="0E8B67DF"/>
    <w:rsid w:val="267E0CAB"/>
    <w:rsid w:val="393618B9"/>
    <w:rsid w:val="3D3440FA"/>
    <w:rsid w:val="41DE61F7"/>
    <w:rsid w:val="53D317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widowControl/>
      <w:spacing w:beforeAutospacing="1" w:afterAutospacing="1"/>
      <w:jc w:val="left"/>
    </w:pPr>
    <w:rPr>
      <w:rFonts w:ascii="宋体" w:hAnsi="宋体"/>
      <w:kern w:val="0"/>
      <w:sz w:val="24"/>
    </w:rPr>
  </w:style>
  <w:style w:type="paragraph" w:customStyle="1" w:styleId="5">
    <w:name w:val="普通(网站)1"/>
    <w:basedOn w:val="1"/>
    <w:autoRedefine/>
    <w:qFormat/>
    <w:uiPriority w:val="0"/>
    <w:pPr>
      <w:widowControl/>
      <w:spacing w:before="100" w:beforeAutospacing="1" w:after="100" w:afterAutospacing="1"/>
      <w:jc w:val="left"/>
    </w:pPr>
    <w:rPr>
      <w:rFonts w:ascii="宋体" w:hAnsi="宋体" w:cs="宋体"/>
      <w:kern w:val="0"/>
      <w:sz w:val="24"/>
    </w:rPr>
  </w:style>
  <w:style w:type="paragraph" w:styleId="6">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2189</Words>
  <Characters>2404</Characters>
  <Lines>0</Lines>
  <Paragraphs>0</Paragraphs>
  <TotalTime>18</TotalTime>
  <ScaleCrop>false</ScaleCrop>
  <LinksUpToDate>false</LinksUpToDate>
  <CharactersWithSpaces>2422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2025-12-19T07:33:00Z</dcterms:created>
  <dc:creator>王子沐</dc:creator>
  <cp:lastModifiedBy>王子沐</cp:lastModifiedBy>
  <cp:lastPrinted>2025-12-19T07:46:00Z</cp:lastPrinted>
  <dcterms:modified xsi:type="dcterms:W3CDTF">2025-12-22T02:03:12Z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21A618F6BEF2454495AD13B4DE266B18_11</vt:lpwstr>
  </property>
  <property fmtid="{D5CDD505-2E9C-101B-9397-08002B2CF9AE}" pid="4" name="KSOTemplateDocerSaveRecord">
    <vt:lpwstr>eyJoZGlkIjoiOGNmNDBjMDRkMWJhNDQ1OWUzNWIyNzlhZmJlYzAwMzUiLCJ1c2VySWQiOiIxMDEyNTM0MTk4In0=</vt:lpwstr>
  </property>
</Properties>
</file>